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Chemie 9. třída – náhradní práce na 19. 5.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Dobrý den!</w:t>
      </w:r>
    </w:p>
    <w:p>
      <w:pPr>
        <w:pStyle w:val="Normal"/>
        <w:rPr/>
      </w:pPr>
      <w:r>
        <w:rPr/>
        <w:t xml:space="preserve">Minule jsem vám posílala pracovní list nebo testík. </w:t>
      </w:r>
    </w:p>
    <w:p>
      <w:pPr>
        <w:pStyle w:val="Normal"/>
        <w:rPr/>
      </w:pPr>
      <w:r>
        <w:rPr/>
        <w:t xml:space="preserve">Byl problém u </w:t>
      </w:r>
      <w:r>
        <w:rPr>
          <w:b/>
          <w:bCs/>
        </w:rPr>
        <w:t xml:space="preserve">úkolu č. 3. </w:t>
      </w:r>
    </w:p>
    <w:p>
      <w:pPr>
        <w:pStyle w:val="Normal"/>
        <w:rPr/>
      </w:pPr>
      <w:r>
        <w:rPr/>
        <w:t xml:space="preserve">Neříkala jsem vám o tom, ale výrobky z plastů mají svá označení. Byla jsem zvědavá, jak jste pozorní a jestli to někdo na obalech objeví.  </w:t>
      </w:r>
      <w:r>
        <w:rPr/>
        <w:t>Označení říká, z čeho je to vyrobené.</w:t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3027045</wp:posOffset>
            </wp:positionH>
            <wp:positionV relativeFrom="paragraph">
              <wp:posOffset>127000</wp:posOffset>
            </wp:positionV>
            <wp:extent cx="2522855" cy="168211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Vypadají takto: 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109855</wp:posOffset>
            </wp:positionH>
            <wp:positionV relativeFrom="paragraph">
              <wp:posOffset>117475</wp:posOffset>
            </wp:positionV>
            <wp:extent cx="2460625" cy="2460625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Ten poslední obrázek vpravo není dobrý, nedařilo se mi to vyfotit. Je tam 1.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Poprosím vás, kdybyste se na to doma ještě podívali.</w:t>
      </w:r>
    </w:p>
    <w:p>
      <w:pPr>
        <w:pStyle w:val="Normal"/>
        <w:rPr/>
      </w:pPr>
      <w:r>
        <w:rPr/>
        <w:t>Určitě něco najdete :-)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Dnes si budeme povídat o potravinách a lécích. </w:t>
      </w:r>
      <w:r>
        <w:rPr/>
        <w:t xml:space="preserve">Pozorní si jistě všimli, že jsme už na konci učebnice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str. 44 -45</w:t>
      </w:r>
    </w:p>
    <w:p>
      <w:pPr>
        <w:pStyle w:val="Normal"/>
        <w:jc w:val="center"/>
        <w:rPr>
          <w:b/>
          <w:b/>
          <w:bCs/>
          <w:highlight w:val="yellow"/>
        </w:rPr>
      </w:pPr>
      <w:r>
        <w:rPr>
          <w:b/>
          <w:bCs/>
          <w:highlight w:val="yellow"/>
        </w:rPr>
        <w:t>POTRAVINY</w:t>
      </w:r>
    </w:p>
    <w:p>
      <w:pPr>
        <w:pStyle w:val="Normal"/>
        <w:jc w:val="left"/>
        <w:rPr/>
      </w:pPr>
      <w:r>
        <w:rPr/>
        <w:t>- přijímání potravy = jeden ze základních znaků živých organizmů</w:t>
      </w:r>
    </w:p>
    <w:p>
      <w:pPr>
        <w:pStyle w:val="Normal"/>
        <w:jc w:val="left"/>
        <w:rPr/>
      </w:pPr>
      <w:r>
        <w:rPr/>
        <w:t>- potrava nám dává</w:t>
      </w:r>
      <w:r>
        <w:rPr>
          <w:u w:val="single"/>
        </w:rPr>
        <w:t xml:space="preserve"> živiny a energii</w:t>
      </w:r>
    </w:p>
    <w:p>
      <w:pPr>
        <w:pStyle w:val="Normal"/>
        <w:jc w:val="left"/>
        <w:rPr/>
      </w:pPr>
      <w:r>
        <w:rPr/>
        <w:t xml:space="preserve">- složena z látek: </w:t>
      </w:r>
      <w:r>
        <w:rPr>
          <w:b/>
          <w:bCs/>
        </w:rPr>
        <w:t>sacharidy, tuky a bílkoviny, voda minerální látky a vitamíny</w:t>
      </w:r>
    </w:p>
    <w:p>
      <w:pPr>
        <w:pStyle w:val="Normal"/>
        <w:jc w:val="left"/>
        <w:rPr/>
      </w:pPr>
      <w:r>
        <w:rPr/>
        <w:t xml:space="preserve">- některé potraviny – </w:t>
      </w:r>
      <w:r>
        <w:rPr>
          <w:u w:val="single"/>
        </w:rPr>
        <w:t>pochutiny</w:t>
      </w:r>
      <w:r>
        <w:rPr/>
        <w:t xml:space="preserve"> – pro nás</w:t>
      </w:r>
      <w:r>
        <w:rPr>
          <w:u w:val="single"/>
        </w:rPr>
        <w:t xml:space="preserve"> nemají výživovou hodnotu</w:t>
      </w:r>
      <w:r>
        <w:rPr/>
        <w:t xml:space="preserve"> (ale chutnají nám)</w:t>
      </w:r>
    </w:p>
    <w:p>
      <w:pPr>
        <w:pStyle w:val="Normal"/>
        <w:jc w:val="left"/>
        <w:rPr/>
      </w:pPr>
      <w:r>
        <w:rPr/>
        <w:t>- je důležité jíst takovou potravu, která nám prospívá a pomáhá růstu a podporuje činnost mozku</w:t>
      </w:r>
    </w:p>
    <w:p>
      <w:pPr>
        <w:pStyle w:val="Normal"/>
        <w:jc w:val="left"/>
        <w:rPr/>
      </w:pPr>
      <w:r>
        <w:rPr/>
        <w:t xml:space="preserve">- vhodné potraviny pro žáky a studenty – zelenina, ovoce, ořechy v jakékoliv podobě, cereálie nejlépe celozrnné (pečivo, </w:t>
      </w:r>
      <w:r>
        <w:rPr/>
        <w:t>těstoviny, rýže,...</w:t>
      </w:r>
      <w:r>
        <w:rPr/>
        <w:t>), maso spíše libové, vejce, mléčné výrobky.</w:t>
      </w:r>
    </w:p>
    <w:p>
      <w:pPr>
        <w:pStyle w:val="Normal"/>
        <w:jc w:val="left"/>
        <w:rPr/>
      </w:pPr>
      <w:r>
        <w:rPr/>
        <w:t xml:space="preserve">- sladkosti, slazené pití, koláče, zákusky, tučné jídlo, </w:t>
      </w:r>
      <w:r>
        <w:rPr/>
        <w:t>uzeniny</w:t>
      </w:r>
      <w:r>
        <w:rPr/>
        <w:t xml:space="preserve"> – jíst málo, spíš výjimečně</w:t>
      </w:r>
    </w:p>
    <w:p>
      <w:pPr>
        <w:pStyle w:val="Normal"/>
        <w:jc w:val="left"/>
        <w:rPr/>
      </w:pPr>
      <w:r>
        <w:rPr/>
        <w:t xml:space="preserve">- některé potraviny není zdravé jíst a pít – energy drinky, chipsy ve velkém množství, hodně smaženého jídla, </w:t>
      </w:r>
      <w:r>
        <w:rPr/>
        <w:t>pít pouze slazené pití nebo džusy</w:t>
      </w:r>
      <w:r>
        <w:rPr/>
        <w:t xml:space="preserve"> – </w:t>
      </w:r>
      <w:r>
        <w:rPr/>
        <w:t>obsahují příliš mnoho energie a příliš málo výživových látek</w:t>
      </w:r>
    </w:p>
    <w:p>
      <w:pPr>
        <w:pStyle w:val="Normal"/>
        <w:jc w:val="left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2905760</wp:posOffset>
            </wp:positionH>
            <wp:positionV relativeFrom="paragraph">
              <wp:posOffset>53975</wp:posOffset>
            </wp:positionV>
            <wp:extent cx="2941955" cy="1963420"/>
            <wp:effectExtent l="0" t="0" r="0" b="0"/>
            <wp:wrapSquare wrapText="largest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 správn</w:t>
      </w:r>
      <w:r>
        <w:rPr/>
        <w:t>é</w:t>
      </w:r>
      <w:r>
        <w:rPr/>
        <w:t xml:space="preserve"> je od každého trochu a v rozumných dávkách :-)</w:t>
      </w:r>
    </w:p>
    <w:p>
      <w:pPr>
        <w:pStyle w:val="Normal"/>
        <w:jc w:val="left"/>
        <w:rPr/>
      </w:pPr>
      <w:r>
        <w:rPr/>
        <w:t>- upřímně, kdo z nás sní denně 5 porcí (500 g) ovoce a zeleniny?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>Výživová pyramida: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center"/>
        <w:rPr>
          <w:b/>
          <w:b/>
          <w:bCs/>
          <w:highlight w:val="yellow"/>
        </w:rPr>
      </w:pPr>
      <w:r>
        <w:rPr>
          <w:b/>
          <w:bCs/>
          <w:highlight w:val="yellow"/>
        </w:rPr>
        <w:t>LÉKY A LÉČIVA</w:t>
      </w:r>
    </w:p>
    <w:p>
      <w:pPr>
        <w:pStyle w:val="Normal"/>
        <w:jc w:val="left"/>
        <w:rPr/>
      </w:pPr>
      <w:r>
        <w:rPr/>
        <w:t xml:space="preserve">- </w:t>
      </w:r>
      <w:r>
        <w:rPr>
          <w:b/>
          <w:bCs/>
        </w:rPr>
        <w:t>látky, které léčí určité nemoci nebo jim mají předcházet</w:t>
      </w:r>
    </w:p>
    <w:p>
      <w:pPr>
        <w:pStyle w:val="Normal"/>
        <w:jc w:val="left"/>
        <w:rPr/>
      </w:pPr>
      <w:r>
        <w:rPr/>
        <w:t xml:space="preserve">- </w:t>
      </w:r>
      <w:r>
        <w:rPr/>
        <w:t>látky, které mírní bolest (Ibalgin a spousta dalších)</w:t>
      </w:r>
    </w:p>
    <w:p>
      <w:pPr>
        <w:pStyle w:val="Normal"/>
        <w:jc w:val="left"/>
        <w:rPr/>
      </w:pPr>
      <w:r>
        <w:rPr/>
        <w:t xml:space="preserve">- </w:t>
      </w:r>
      <w:r>
        <w:rPr/>
        <w:t>látky, které srážejí teplotu (Paralen, Acylpirin, a další)</w:t>
      </w:r>
    </w:p>
    <w:p>
      <w:pPr>
        <w:pStyle w:val="Normal"/>
        <w:jc w:val="left"/>
        <w:rPr/>
      </w:pPr>
      <w:r>
        <w:rPr/>
        <w:t xml:space="preserve">- </w:t>
      </w:r>
      <w:r>
        <w:rPr/>
        <w:t>látky, které znecitlivující – při operacích</w:t>
      </w:r>
    </w:p>
    <w:p>
      <w:pPr>
        <w:pStyle w:val="Normal"/>
        <w:jc w:val="left"/>
        <w:rPr/>
      </w:pPr>
      <w:r>
        <w:rPr/>
        <w:t xml:space="preserve">- </w:t>
      </w:r>
      <w:r>
        <w:rPr/>
        <w:t>látky tlumící činnost nervové soustavy</w:t>
      </w:r>
    </w:p>
    <w:p>
      <w:pPr>
        <w:pStyle w:val="Normal"/>
        <w:jc w:val="left"/>
        <w:rPr/>
      </w:pPr>
      <w:r>
        <w:rPr/>
        <w:t xml:space="preserve">- </w:t>
      </w:r>
      <w:r>
        <w:rPr>
          <w:b/>
          <w:bCs/>
        </w:rPr>
        <w:t>ANTIBIOTIKA</w:t>
      </w:r>
      <w:r>
        <w:rPr/>
        <w:t xml:space="preserve"> – jsou látky, kterými se </w:t>
      </w:r>
      <w:r>
        <w:rPr>
          <w:b/>
          <w:bCs/>
        </w:rPr>
        <w:t>léčí bakteriální (zánětlivá) onemocněn</w:t>
      </w:r>
      <w:r>
        <w:rPr/>
        <w:t>í – angína, záněty močových cest a spousta dalších</w:t>
      </w:r>
    </w:p>
    <w:p>
      <w:pPr>
        <w:pStyle w:val="Normal"/>
        <w:numPr>
          <w:ilvl w:val="0"/>
          <w:numId w:val="1"/>
        </w:numPr>
        <w:jc w:val="left"/>
        <w:rPr/>
      </w:pPr>
      <w:r>
        <w:rPr/>
        <w:t>penicilin, tetracyklin, a mnoho dalších</w:t>
      </w:r>
    </w:p>
    <w:p>
      <w:pPr>
        <w:pStyle w:val="Normal"/>
        <w:numPr>
          <w:ilvl w:val="0"/>
          <w:numId w:val="1"/>
        </w:numPr>
        <w:jc w:val="left"/>
        <w:rPr/>
      </w:pPr>
      <w:r>
        <w:rPr/>
        <w:t xml:space="preserve">u antibiotik je velice důležité </w:t>
      </w:r>
      <w:r>
        <w:rPr>
          <w:b/>
          <w:bCs/>
        </w:rPr>
        <w:t>přesně dodržovat pokyny lékaře</w:t>
      </w:r>
    </w:p>
    <w:p>
      <w:pPr>
        <w:pStyle w:val="Normal"/>
        <w:numPr>
          <w:ilvl w:val="0"/>
          <w:numId w:val="1"/>
        </w:numPr>
        <w:jc w:val="left"/>
        <w:rPr/>
      </w:pPr>
      <w:r>
        <w:rPr/>
        <w:t xml:space="preserve">musí se užívat </w:t>
      </w:r>
      <w:r>
        <w:rPr>
          <w:b/>
          <w:bCs/>
        </w:rPr>
        <w:t xml:space="preserve">pravidelně </w:t>
      </w:r>
      <w:r>
        <w:rPr/>
        <w:t>(na příklad po 8 hodinách)</w:t>
      </w:r>
    </w:p>
    <w:p>
      <w:pPr>
        <w:pStyle w:val="Normal"/>
        <w:numPr>
          <w:ilvl w:val="0"/>
          <w:numId w:val="1"/>
        </w:numPr>
        <w:jc w:val="left"/>
        <w:rPr/>
      </w:pPr>
      <w:r>
        <w:rPr/>
        <w:t xml:space="preserve">musí se </w:t>
      </w:r>
      <w:r>
        <w:rPr>
          <w:b/>
          <w:bCs/>
        </w:rPr>
        <w:t>využívat celé balení</w:t>
      </w:r>
    </w:p>
    <w:p>
      <w:pPr>
        <w:pStyle w:val="Normal"/>
        <w:numPr>
          <w:ilvl w:val="0"/>
          <w:numId w:val="1"/>
        </w:numPr>
        <w:jc w:val="left"/>
        <w:rPr/>
      </w:pPr>
      <w:r>
        <w:rPr/>
        <w:t>u některých se nesmí jíst nic kyselého</w:t>
      </w:r>
    </w:p>
    <w:p>
      <w:pPr>
        <w:pStyle w:val="Normal"/>
        <w:jc w:val="left"/>
        <w:rPr/>
      </w:pPr>
      <w:r>
        <w:rPr/>
        <w:t xml:space="preserve">- </w:t>
      </w:r>
      <w:r>
        <w:rPr/>
        <w:t xml:space="preserve">u léků vždy kontrolujte </w:t>
      </w:r>
      <w:r>
        <w:rPr>
          <w:b/>
          <w:bCs/>
        </w:rPr>
        <w:t>datum spotřeby</w:t>
      </w:r>
      <w:r>
        <w:rPr/>
        <w:t xml:space="preserve"> – expiraci a nikdy nejezte nic prošlého!!!</w:t>
      </w:r>
    </w:p>
    <w:p>
      <w:pPr>
        <w:pStyle w:val="Normal"/>
        <w:jc w:val="left"/>
        <w:rPr/>
      </w:pPr>
      <w:r>
        <w:rPr/>
        <w:t xml:space="preserve">- </w:t>
      </w:r>
      <w:r>
        <w:rPr>
          <w:b/>
          <w:bCs/>
        </w:rPr>
        <w:t>prošlé léky odneste do lékárny,</w:t>
      </w:r>
      <w:r>
        <w:rPr/>
        <w:t xml:space="preserve"> tam je zlikvidují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>PS str. 22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>Tak jo, je to dnes za námi!</w:t>
      </w:r>
    </w:p>
    <w:p>
      <w:pPr>
        <w:pStyle w:val="Normal"/>
        <w:jc w:val="left"/>
        <w:rPr/>
      </w:pPr>
      <w:r>
        <w:rPr/>
        <w:t>Mějte se krásně!</w:t>
      </w:r>
    </w:p>
    <w:p>
      <w:pPr>
        <w:pStyle w:val="Normal"/>
        <w:jc w:val="left"/>
        <w:rPr/>
      </w:pPr>
      <w:r>
        <w:rPr/>
        <w:t>M. Kárníková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>Zdroje:</w:t>
      </w:r>
    </w:p>
    <w:p>
      <w:pPr>
        <w:pStyle w:val="Normal"/>
        <w:jc w:val="left"/>
        <w:rPr/>
      </w:pPr>
      <w:hyperlink r:id="rId5">
        <w:r>
          <w:rPr>
            <w:rStyle w:val="Internetovodkaz"/>
          </w:rPr>
          <w:t>https://www.samosebou.cz/2018/01/15/recyklacni-symboly-plastu/</w:t>
        </w:r>
      </w:hyperlink>
      <w:r>
        <w:rPr/>
        <w:t xml:space="preserve"> </w:t>
      </w:r>
    </w:p>
    <w:p>
      <w:pPr>
        <w:pStyle w:val="Normal"/>
        <w:jc w:val="left"/>
        <w:rPr/>
      </w:pPr>
      <w:r>
        <w:rPr/>
        <w:t>fotografie – autorka</w:t>
      </w:r>
    </w:p>
    <w:p>
      <w:pPr>
        <w:pStyle w:val="Normal"/>
        <w:jc w:val="left"/>
        <w:rPr/>
      </w:pPr>
      <w:hyperlink r:id="rId6">
        <w:r>
          <w:rPr>
            <w:rStyle w:val="Internetovodkaz"/>
          </w:rPr>
          <w:t>https://www.spektrumzdravi.cz/potravinova-pyramida-pro-pestry-a-vyvazeny-jidelnicek</w:t>
        </w:r>
      </w:hyperlink>
      <w:r>
        <w:rPr/>
        <w:t xml:space="preserve">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ee"/>
    <w:family w:val="swiss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hyperlink" Target="https://www.samosebou.cz/2018/01/15/recyklacni-symboly-plastu/" TargetMode="External"/><Relationship Id="rId6" Type="http://schemas.openxmlformats.org/officeDocument/2006/relationships/hyperlink" Target="https://www.spektrumzdravi.cz/potravinova-pyramida-pro-pestry-a-vyvazeny-jidelnicek" TargetMode="Externa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LibreOffice/6.1.0.3$Windows_X86_64 LibreOffice_project/efb621ed25068d70781dc026f7e9c5187a4decd1</Application>
  <Pages>2</Pages>
  <Words>404</Words>
  <Characters>2194</Characters>
  <CharactersWithSpaces>2567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2020-05-19T11:10:40Z</dcterms:created>
  <dc:creator/>
  <dc:description/>
  <dc:language>cs-CZ</dc:language>
  <cp:lastModifiedBy/>
  <dcterms:modified xsi:type="dcterms:W3CDTF">2020-05-19T12:07:44Z</dcterms:modified>
  <cp:revision>2</cp:revision>
  <dc:subject/>
  <dc:title/>
</cp:coreProperties>
</file>